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34178" w14:textId="1BE8307B" w:rsidR="002A713E" w:rsidRPr="002A713E" w:rsidRDefault="002A713E" w:rsidP="002A713E">
      <w:pPr>
        <w:keepNext/>
        <w:keepLines/>
        <w:spacing w:before="40" w:line="259" w:lineRule="auto"/>
        <w:outlineLvl w:val="1"/>
        <w:rPr>
          <w:rFonts w:eastAsiaTheme="majorEastAsia" w:cstheme="majorBidi"/>
          <w:color w:val="4472C4" w:themeColor="accent5"/>
          <w:sz w:val="32"/>
          <w:szCs w:val="26"/>
        </w:rPr>
      </w:pPr>
      <w:r w:rsidRPr="002A713E">
        <w:rPr>
          <w:rFonts w:eastAsiaTheme="majorEastAsia" w:cstheme="majorBidi"/>
          <w:color w:val="4472C4" w:themeColor="accent5"/>
          <w:sz w:val="32"/>
          <w:szCs w:val="26"/>
        </w:rPr>
        <w:t>Programma</w:t>
      </w:r>
      <w:r>
        <w:rPr>
          <w:rFonts w:eastAsiaTheme="majorEastAsia" w:cstheme="majorBidi"/>
          <w:color w:val="4472C4" w:themeColor="accent5"/>
          <w:sz w:val="32"/>
          <w:szCs w:val="26"/>
        </w:rPr>
        <w:t xml:space="preserve"> </w:t>
      </w:r>
      <w:r w:rsidR="00B907D4">
        <w:rPr>
          <w:rFonts w:eastAsiaTheme="majorEastAsia" w:cstheme="majorBidi"/>
          <w:color w:val="4472C4" w:themeColor="accent5"/>
          <w:sz w:val="32"/>
          <w:szCs w:val="26"/>
        </w:rPr>
        <w:t>Casuistiek Acute Verloskunde</w:t>
      </w:r>
    </w:p>
    <w:p w14:paraId="48136B04" w14:textId="77777777" w:rsidR="002A713E" w:rsidRPr="002A713E" w:rsidRDefault="002A713E" w:rsidP="002A713E">
      <w:pPr>
        <w:spacing w:after="160" w:line="259" w:lineRule="auto"/>
      </w:pPr>
    </w:p>
    <w:tbl>
      <w:tblPr>
        <w:tblStyle w:val="Tabelraster"/>
        <w:tblW w:w="8850" w:type="dxa"/>
        <w:tblLook w:val="04A0" w:firstRow="1" w:lastRow="0" w:firstColumn="1" w:lastColumn="0" w:noHBand="0" w:noVBand="1"/>
      </w:tblPr>
      <w:tblGrid>
        <w:gridCol w:w="2071"/>
        <w:gridCol w:w="6779"/>
      </w:tblGrid>
      <w:tr w:rsidR="002A713E" w:rsidRPr="002A713E" w14:paraId="2EEF2BB2" w14:textId="77777777" w:rsidTr="00F70F01">
        <w:trPr>
          <w:trHeight w:val="480"/>
        </w:trPr>
        <w:tc>
          <w:tcPr>
            <w:tcW w:w="2071" w:type="dxa"/>
            <w:shd w:val="clear" w:color="auto" w:fill="DEEAF6" w:themeFill="accent1" w:themeFillTint="33"/>
          </w:tcPr>
          <w:p w14:paraId="2BFD4ACD" w14:textId="77777777" w:rsidR="002A713E" w:rsidRPr="002A713E" w:rsidRDefault="002A713E" w:rsidP="002A713E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2A713E">
              <w:rPr>
                <w:b/>
                <w:bCs/>
                <w:sz w:val="28"/>
                <w:szCs w:val="28"/>
              </w:rPr>
              <w:t>Tijd</w:t>
            </w:r>
          </w:p>
        </w:tc>
        <w:tc>
          <w:tcPr>
            <w:tcW w:w="6779" w:type="dxa"/>
            <w:shd w:val="clear" w:color="auto" w:fill="DEEAF6" w:themeFill="accent1" w:themeFillTint="33"/>
          </w:tcPr>
          <w:p w14:paraId="2F2B65DA" w14:textId="77777777" w:rsidR="002A713E" w:rsidRPr="002A713E" w:rsidRDefault="002A713E" w:rsidP="002A713E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2A713E">
              <w:rPr>
                <w:b/>
                <w:bCs/>
                <w:sz w:val="28"/>
                <w:szCs w:val="28"/>
              </w:rPr>
              <w:t>Programma</w:t>
            </w:r>
          </w:p>
        </w:tc>
      </w:tr>
      <w:tr w:rsidR="002A713E" w:rsidRPr="002A713E" w14:paraId="515815CB" w14:textId="77777777" w:rsidTr="00F70F01">
        <w:trPr>
          <w:trHeight w:val="812"/>
        </w:trPr>
        <w:tc>
          <w:tcPr>
            <w:tcW w:w="2071" w:type="dxa"/>
            <w:shd w:val="clear" w:color="auto" w:fill="DEEAF6" w:themeFill="accent1" w:themeFillTint="33"/>
          </w:tcPr>
          <w:p w14:paraId="286C1ACA" w14:textId="77777777" w:rsidR="002A713E" w:rsidRPr="002A713E" w:rsidRDefault="002A713E" w:rsidP="002A713E">
            <w:pPr>
              <w:spacing w:after="160" w:line="259" w:lineRule="auto"/>
              <w:rPr>
                <w:sz w:val="28"/>
                <w:szCs w:val="28"/>
              </w:rPr>
            </w:pPr>
            <w:r w:rsidRPr="002A713E">
              <w:rPr>
                <w:sz w:val="28"/>
                <w:szCs w:val="28"/>
              </w:rPr>
              <w:t>9.15 - 9.30 u</w:t>
            </w:r>
          </w:p>
        </w:tc>
        <w:tc>
          <w:tcPr>
            <w:tcW w:w="6779" w:type="dxa"/>
          </w:tcPr>
          <w:p w14:paraId="564C8A07" w14:textId="77777777" w:rsidR="002A713E" w:rsidRPr="002A713E" w:rsidRDefault="002A713E" w:rsidP="002A713E">
            <w:pPr>
              <w:spacing w:after="160" w:line="259" w:lineRule="auto"/>
              <w:rPr>
                <w:sz w:val="28"/>
                <w:szCs w:val="28"/>
              </w:rPr>
            </w:pPr>
            <w:r w:rsidRPr="002A713E">
              <w:rPr>
                <w:sz w:val="28"/>
                <w:szCs w:val="28"/>
              </w:rPr>
              <w:t>Welkom, registratie.</w:t>
            </w:r>
            <w:r w:rsidRPr="002A713E">
              <w:rPr>
                <w:sz w:val="28"/>
                <w:szCs w:val="28"/>
              </w:rPr>
              <w:br/>
              <w:t>Koffie en thee</w:t>
            </w:r>
          </w:p>
        </w:tc>
      </w:tr>
      <w:tr w:rsidR="002A713E" w:rsidRPr="002A713E" w14:paraId="062357DC" w14:textId="77777777" w:rsidTr="00F70F01">
        <w:trPr>
          <w:trHeight w:val="3114"/>
        </w:trPr>
        <w:tc>
          <w:tcPr>
            <w:tcW w:w="2071" w:type="dxa"/>
            <w:shd w:val="clear" w:color="auto" w:fill="DEEAF6" w:themeFill="accent1" w:themeFillTint="33"/>
          </w:tcPr>
          <w:p w14:paraId="3B48F220" w14:textId="77777777" w:rsidR="002A713E" w:rsidRPr="002A713E" w:rsidRDefault="002A713E" w:rsidP="002A713E">
            <w:pPr>
              <w:spacing w:after="160" w:line="259" w:lineRule="auto"/>
              <w:rPr>
                <w:sz w:val="28"/>
                <w:szCs w:val="28"/>
              </w:rPr>
            </w:pPr>
            <w:r w:rsidRPr="002A713E">
              <w:rPr>
                <w:sz w:val="28"/>
                <w:szCs w:val="28"/>
              </w:rPr>
              <w:t>9.30 - 10.00 u</w:t>
            </w:r>
          </w:p>
        </w:tc>
        <w:tc>
          <w:tcPr>
            <w:tcW w:w="6779" w:type="dxa"/>
          </w:tcPr>
          <w:p w14:paraId="3E966377" w14:textId="77777777" w:rsidR="002578E2" w:rsidRDefault="002A713E" w:rsidP="002A713E">
            <w:pPr>
              <w:spacing w:after="160" w:line="259" w:lineRule="auto"/>
              <w:rPr>
                <w:sz w:val="28"/>
                <w:szCs w:val="28"/>
              </w:rPr>
            </w:pPr>
            <w:r w:rsidRPr="002A713E">
              <w:rPr>
                <w:sz w:val="28"/>
                <w:szCs w:val="28"/>
              </w:rPr>
              <w:t>Kennismaken</w:t>
            </w:r>
          </w:p>
          <w:p w14:paraId="0D3F9C5C" w14:textId="5C5E2287" w:rsidR="002578E2" w:rsidRPr="002578E2" w:rsidRDefault="002A713E" w:rsidP="002A713E">
            <w:pPr>
              <w:spacing w:after="160" w:line="259" w:lineRule="auto"/>
              <w:rPr>
                <w:i/>
                <w:iCs/>
                <w:sz w:val="28"/>
                <w:szCs w:val="28"/>
              </w:rPr>
            </w:pPr>
            <w:r w:rsidRPr="002A713E">
              <w:rPr>
                <w:sz w:val="28"/>
                <w:szCs w:val="28"/>
              </w:rPr>
              <w:br/>
            </w:r>
            <w:r w:rsidRPr="002578E2">
              <w:rPr>
                <w:i/>
                <w:iCs/>
                <w:sz w:val="28"/>
                <w:szCs w:val="28"/>
              </w:rPr>
              <w:t xml:space="preserve">Theorie </w:t>
            </w:r>
          </w:p>
          <w:p w14:paraId="5D5BD1E6" w14:textId="33293295" w:rsidR="002578E2" w:rsidRDefault="002578E2" w:rsidP="002578E2">
            <w:pPr>
              <w:pStyle w:val="Lijstalinea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2578E2">
              <w:rPr>
                <w:sz w:val="28"/>
                <w:szCs w:val="28"/>
              </w:rPr>
              <w:t>D</w:t>
            </w:r>
            <w:r w:rsidR="002A713E" w:rsidRPr="002578E2">
              <w:rPr>
                <w:sz w:val="28"/>
                <w:szCs w:val="28"/>
              </w:rPr>
              <w:t>oorlopen</w:t>
            </w:r>
            <w:r w:rsidR="00B907D4" w:rsidRPr="002578E2">
              <w:rPr>
                <w:sz w:val="28"/>
                <w:szCs w:val="28"/>
              </w:rPr>
              <w:t xml:space="preserve"> GASOS structuur</w:t>
            </w:r>
            <w:r w:rsidR="00B4505C">
              <w:rPr>
                <w:sz w:val="28"/>
                <w:szCs w:val="28"/>
              </w:rPr>
              <w:t xml:space="preserve"> en adequate communicatie</w:t>
            </w:r>
            <w:r w:rsidR="002A713E" w:rsidRPr="002578E2">
              <w:rPr>
                <w:sz w:val="28"/>
                <w:szCs w:val="28"/>
              </w:rPr>
              <w:t xml:space="preserve">. </w:t>
            </w:r>
          </w:p>
          <w:p w14:paraId="04492BD6" w14:textId="5C08EC3D" w:rsidR="002A713E" w:rsidRPr="002578E2" w:rsidRDefault="00A55C95" w:rsidP="002578E2">
            <w:pPr>
              <w:pStyle w:val="Lijstalinea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2578E2">
              <w:rPr>
                <w:sz w:val="28"/>
                <w:szCs w:val="28"/>
              </w:rPr>
              <w:t xml:space="preserve">Beantwoorden van vragen </w:t>
            </w:r>
            <w:r w:rsidR="00B836AC" w:rsidRPr="002578E2">
              <w:rPr>
                <w:sz w:val="28"/>
                <w:szCs w:val="28"/>
              </w:rPr>
              <w:t>over handelingen bij acute vaardigheden t.a.v. de toegestuurde literatuur</w:t>
            </w:r>
            <w:r w:rsidR="002578E2" w:rsidRPr="002578E2">
              <w:rPr>
                <w:sz w:val="28"/>
                <w:szCs w:val="28"/>
              </w:rPr>
              <w:t xml:space="preserve">. </w:t>
            </w:r>
          </w:p>
        </w:tc>
      </w:tr>
      <w:tr w:rsidR="002A713E" w:rsidRPr="002A713E" w14:paraId="65CA6E71" w14:textId="77777777" w:rsidTr="00F70F01">
        <w:trPr>
          <w:trHeight w:val="1144"/>
        </w:trPr>
        <w:tc>
          <w:tcPr>
            <w:tcW w:w="2071" w:type="dxa"/>
            <w:shd w:val="clear" w:color="auto" w:fill="DEEAF6" w:themeFill="accent1" w:themeFillTint="33"/>
          </w:tcPr>
          <w:p w14:paraId="14EE565A" w14:textId="77777777" w:rsidR="002A713E" w:rsidRPr="002A713E" w:rsidRDefault="002A713E" w:rsidP="002A713E">
            <w:pPr>
              <w:spacing w:after="160" w:line="259" w:lineRule="auto"/>
              <w:rPr>
                <w:sz w:val="28"/>
                <w:szCs w:val="28"/>
              </w:rPr>
            </w:pPr>
            <w:r w:rsidRPr="002A713E">
              <w:rPr>
                <w:sz w:val="28"/>
                <w:szCs w:val="28"/>
              </w:rPr>
              <w:t>10.00 -11.00 u</w:t>
            </w:r>
          </w:p>
        </w:tc>
        <w:tc>
          <w:tcPr>
            <w:tcW w:w="6779" w:type="dxa"/>
          </w:tcPr>
          <w:p w14:paraId="16737133" w14:textId="02AAB0D5" w:rsidR="002A713E" w:rsidRPr="002A713E" w:rsidRDefault="002A713E" w:rsidP="002A713E">
            <w:pPr>
              <w:spacing w:after="160" w:line="259" w:lineRule="auto"/>
              <w:rPr>
                <w:sz w:val="28"/>
                <w:szCs w:val="28"/>
              </w:rPr>
            </w:pPr>
            <w:r w:rsidRPr="002A713E">
              <w:rPr>
                <w:sz w:val="28"/>
                <w:szCs w:val="28"/>
              </w:rPr>
              <w:t>Scenario training.</w:t>
            </w:r>
            <w:r w:rsidRPr="002A713E">
              <w:rPr>
                <w:sz w:val="28"/>
                <w:szCs w:val="28"/>
              </w:rPr>
              <w:br/>
              <w:t xml:space="preserve">Aan de hand van casuïstiek oefenen met de handelingen van </w:t>
            </w:r>
            <w:r w:rsidR="00C25964">
              <w:rPr>
                <w:sz w:val="28"/>
                <w:szCs w:val="28"/>
              </w:rPr>
              <w:t xml:space="preserve">o.a. </w:t>
            </w:r>
            <w:r w:rsidR="00C25964">
              <w:rPr>
                <w:sz w:val="28"/>
                <w:szCs w:val="28"/>
              </w:rPr>
              <w:t xml:space="preserve">bloedverlies ante en post partum, </w:t>
            </w:r>
            <w:r w:rsidR="00B437EE">
              <w:rPr>
                <w:sz w:val="28"/>
                <w:szCs w:val="28"/>
              </w:rPr>
              <w:t xml:space="preserve">schouderdystocie, stuit, eclamptisch </w:t>
            </w:r>
            <w:r w:rsidR="00A251B1">
              <w:rPr>
                <w:sz w:val="28"/>
                <w:szCs w:val="28"/>
              </w:rPr>
              <w:t>insult</w:t>
            </w:r>
            <w:r w:rsidR="00C25964">
              <w:rPr>
                <w:sz w:val="28"/>
                <w:szCs w:val="28"/>
              </w:rPr>
              <w:t>, navelstrengprolaps, inversio uteri, sepsis</w:t>
            </w:r>
          </w:p>
        </w:tc>
      </w:tr>
      <w:tr w:rsidR="002A713E" w:rsidRPr="002A713E" w14:paraId="5D6C762B" w14:textId="77777777" w:rsidTr="00F70F01">
        <w:trPr>
          <w:trHeight w:val="480"/>
        </w:trPr>
        <w:tc>
          <w:tcPr>
            <w:tcW w:w="2071" w:type="dxa"/>
            <w:shd w:val="clear" w:color="auto" w:fill="DEEAF6" w:themeFill="accent1" w:themeFillTint="33"/>
          </w:tcPr>
          <w:p w14:paraId="21FBD8BE" w14:textId="77777777" w:rsidR="002A713E" w:rsidRPr="002A713E" w:rsidRDefault="002A713E" w:rsidP="002A713E">
            <w:pPr>
              <w:spacing w:after="160" w:line="259" w:lineRule="auto"/>
              <w:rPr>
                <w:sz w:val="28"/>
                <w:szCs w:val="28"/>
              </w:rPr>
            </w:pPr>
            <w:r w:rsidRPr="002A713E">
              <w:rPr>
                <w:sz w:val="28"/>
                <w:szCs w:val="28"/>
              </w:rPr>
              <w:t>PAUZE</w:t>
            </w:r>
          </w:p>
        </w:tc>
        <w:tc>
          <w:tcPr>
            <w:tcW w:w="6779" w:type="dxa"/>
          </w:tcPr>
          <w:p w14:paraId="55B6B5E2" w14:textId="77777777" w:rsidR="002A713E" w:rsidRPr="002A713E" w:rsidRDefault="002A713E" w:rsidP="002A713E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2A713E" w:rsidRPr="002A713E" w14:paraId="686348CD" w14:textId="77777777" w:rsidTr="00F70F01">
        <w:trPr>
          <w:trHeight w:val="2473"/>
        </w:trPr>
        <w:tc>
          <w:tcPr>
            <w:tcW w:w="2071" w:type="dxa"/>
            <w:shd w:val="clear" w:color="auto" w:fill="DEEAF6" w:themeFill="accent1" w:themeFillTint="33"/>
          </w:tcPr>
          <w:p w14:paraId="24FE2C02" w14:textId="25FA0475" w:rsidR="002A713E" w:rsidRPr="002A713E" w:rsidRDefault="002A713E" w:rsidP="002A713E">
            <w:pPr>
              <w:numPr>
                <w:ilvl w:val="1"/>
                <w:numId w:val="1"/>
              </w:numPr>
              <w:spacing w:after="160" w:line="259" w:lineRule="auto"/>
              <w:contextualSpacing/>
              <w:rPr>
                <w:sz w:val="28"/>
                <w:szCs w:val="28"/>
              </w:rPr>
            </w:pPr>
            <w:bookmarkStart w:id="0" w:name="_Hlk70418806"/>
            <w:r w:rsidRPr="002A713E">
              <w:rPr>
                <w:sz w:val="28"/>
                <w:szCs w:val="28"/>
              </w:rPr>
              <w:t>-1</w:t>
            </w:r>
            <w:r w:rsidR="00350E90">
              <w:rPr>
                <w:sz w:val="28"/>
                <w:szCs w:val="28"/>
              </w:rPr>
              <w:t>2</w:t>
            </w:r>
            <w:r w:rsidRPr="002A713E">
              <w:rPr>
                <w:sz w:val="28"/>
                <w:szCs w:val="28"/>
              </w:rPr>
              <w:t>.</w:t>
            </w:r>
            <w:r w:rsidR="00350E90">
              <w:rPr>
                <w:sz w:val="28"/>
                <w:szCs w:val="28"/>
              </w:rPr>
              <w:t>15</w:t>
            </w:r>
            <w:r w:rsidRPr="002A713E">
              <w:rPr>
                <w:sz w:val="28"/>
                <w:szCs w:val="28"/>
              </w:rPr>
              <w:t xml:space="preserve"> u</w:t>
            </w:r>
          </w:p>
        </w:tc>
        <w:tc>
          <w:tcPr>
            <w:tcW w:w="6779" w:type="dxa"/>
          </w:tcPr>
          <w:p w14:paraId="45EB2124" w14:textId="6437D095" w:rsidR="002A713E" w:rsidRPr="002A713E" w:rsidRDefault="00350E90" w:rsidP="002A713E">
            <w:pPr>
              <w:spacing w:after="160" w:line="259" w:lineRule="auto"/>
              <w:rPr>
                <w:sz w:val="28"/>
                <w:szCs w:val="28"/>
              </w:rPr>
            </w:pPr>
            <w:r w:rsidRPr="002A713E">
              <w:rPr>
                <w:sz w:val="28"/>
                <w:szCs w:val="28"/>
              </w:rPr>
              <w:t>Scenario training.</w:t>
            </w:r>
            <w:r w:rsidRPr="002A713E">
              <w:rPr>
                <w:sz w:val="28"/>
                <w:szCs w:val="28"/>
              </w:rPr>
              <w:br/>
              <w:t xml:space="preserve">Aan de hand van casuïstiek oefenen met de handelingen van </w:t>
            </w:r>
            <w:r>
              <w:rPr>
                <w:sz w:val="28"/>
                <w:szCs w:val="28"/>
              </w:rPr>
              <w:t>o.a. bloedverlies ante en post partum, schouderdystocie, stuit, eclamptisch insult, navelstrengprolaps, inversio uteri, sepsis</w:t>
            </w:r>
          </w:p>
        </w:tc>
      </w:tr>
      <w:bookmarkEnd w:id="0"/>
      <w:tr w:rsidR="002A713E" w:rsidRPr="002A713E" w14:paraId="04E3E212" w14:textId="77777777" w:rsidTr="00F70F01">
        <w:trPr>
          <w:trHeight w:val="1144"/>
        </w:trPr>
        <w:tc>
          <w:tcPr>
            <w:tcW w:w="2071" w:type="dxa"/>
            <w:shd w:val="clear" w:color="auto" w:fill="DEEAF6" w:themeFill="accent1" w:themeFillTint="33"/>
          </w:tcPr>
          <w:p w14:paraId="43ECE1CD" w14:textId="4808BF7B" w:rsidR="002A713E" w:rsidRPr="002A713E" w:rsidRDefault="002A713E" w:rsidP="002A713E">
            <w:pPr>
              <w:spacing w:after="160" w:line="259" w:lineRule="auto"/>
              <w:rPr>
                <w:sz w:val="28"/>
                <w:szCs w:val="28"/>
              </w:rPr>
            </w:pPr>
            <w:r w:rsidRPr="002A713E">
              <w:rPr>
                <w:sz w:val="28"/>
                <w:szCs w:val="28"/>
              </w:rPr>
              <w:t>1</w:t>
            </w:r>
            <w:r w:rsidR="00350E90">
              <w:rPr>
                <w:sz w:val="28"/>
                <w:szCs w:val="28"/>
              </w:rPr>
              <w:t>2</w:t>
            </w:r>
            <w:r w:rsidRPr="002A713E">
              <w:rPr>
                <w:sz w:val="28"/>
                <w:szCs w:val="28"/>
              </w:rPr>
              <w:t>.</w:t>
            </w:r>
            <w:r w:rsidR="00350E90">
              <w:rPr>
                <w:sz w:val="28"/>
                <w:szCs w:val="28"/>
              </w:rPr>
              <w:t>15</w:t>
            </w:r>
            <w:r w:rsidRPr="002A713E">
              <w:rPr>
                <w:sz w:val="28"/>
                <w:szCs w:val="28"/>
              </w:rPr>
              <w:t>-12.30 u</w:t>
            </w:r>
          </w:p>
        </w:tc>
        <w:tc>
          <w:tcPr>
            <w:tcW w:w="6779" w:type="dxa"/>
          </w:tcPr>
          <w:p w14:paraId="6D97EC4B" w14:textId="77777777" w:rsidR="002A713E" w:rsidRDefault="00A25D37" w:rsidP="002A713E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Afsluiting</w:t>
            </w:r>
          </w:p>
          <w:p w14:paraId="719F3C94" w14:textId="563941A3" w:rsidR="00A25D37" w:rsidRPr="002A713E" w:rsidRDefault="00A25D37" w:rsidP="002A713E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14:paraId="35647A06" w14:textId="77777777" w:rsidR="002A713E" w:rsidRPr="002A713E" w:rsidRDefault="002A713E" w:rsidP="002A713E">
      <w:pPr>
        <w:spacing w:after="160" w:line="259" w:lineRule="auto"/>
        <w:rPr>
          <w:sz w:val="28"/>
          <w:szCs w:val="28"/>
        </w:rPr>
      </w:pPr>
    </w:p>
    <w:p w14:paraId="2E9E612B" w14:textId="77777777" w:rsidR="007D6CCD" w:rsidRDefault="007D6CCD"/>
    <w:sectPr w:rsidR="007D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25800"/>
    <w:multiLevelType w:val="hybridMultilevel"/>
    <w:tmpl w:val="5DE0B7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1E41"/>
    <w:multiLevelType w:val="multilevel"/>
    <w:tmpl w:val="DBDAB9D6"/>
    <w:lvl w:ilvl="0">
      <w:start w:val="1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3E"/>
    <w:rsid w:val="002578E2"/>
    <w:rsid w:val="002A713E"/>
    <w:rsid w:val="00350E90"/>
    <w:rsid w:val="00511A44"/>
    <w:rsid w:val="007D6CCD"/>
    <w:rsid w:val="007F6935"/>
    <w:rsid w:val="008D347E"/>
    <w:rsid w:val="009C7C24"/>
    <w:rsid w:val="00A251B1"/>
    <w:rsid w:val="00A25D37"/>
    <w:rsid w:val="00A55C95"/>
    <w:rsid w:val="00B437EE"/>
    <w:rsid w:val="00B4505C"/>
    <w:rsid w:val="00B836AC"/>
    <w:rsid w:val="00B907D4"/>
    <w:rsid w:val="00B95431"/>
    <w:rsid w:val="00BB28E5"/>
    <w:rsid w:val="00C25964"/>
    <w:rsid w:val="00D2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5441"/>
  <w15:chartTrackingRefBased/>
  <w15:docId w15:val="{A98F5D3D-593D-43A7-9D08-B7DB9138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A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5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LVL20</b:Tag>
    <b:SourceType>Report</b:SourceType>
    <b:Guid>{91956981-17EC-42C5-A2AE-80F1BE48B045}</b:Guid>
    <b:Title>LVOV richtlijn Baring met Schouderdystocie</b:Title>
    <b:Year>2020</b:Year>
    <b:Author>
      <b:Author>
        <b:Corporate>Academie Verloskunde Maastricht, Academie Verloskunde Amsterdam Groningen, Verloskunde Academie Rotterdam</b:Corporate>
      </b:Author>
    </b:Author>
    <b:Publisher>LVOV</b:Publisher>
    <b:RefOrder>2</b:RefOrder>
  </b:Source>
  <b:Source>
    <b:Tag>Aca20</b:Tag>
    <b:SourceType>Report</b:SourceType>
    <b:Guid>{20AB46BD-F5A0-4754-86E3-F98B49855BC8}</b:Guid>
    <b:Author>
      <b:Author>
        <b:Corporate>Academie Verloskunde Maastricht, Academie Verloskunde Amsterdam Groningen, Verloskunde Academie Rotterdam</b:Corporate>
      </b:Author>
    </b:Author>
    <b:Title>LVOV Richtlijn Bloedverlies</b:Title>
    <b:Year>2020</b:Year>
    <b:Publisher>LVOV</b:Publisher>
    <b:RefOrder>3</b:RefOrder>
  </b:Source>
  <b:Source>
    <b:Tag>Aca17</b:Tag>
    <b:SourceType>Report</b:SourceType>
    <b:Guid>{63D96A0C-FD92-40AA-B05C-D95F8EF3B2EA}</b:Guid>
    <b:Author>
      <b:Author>
        <b:Corporate>Academie Verloskunde Maastricht, Academie Verloskunde Amsterdam Groningen, Verloskunde Academie Rotterdam</b:Corporate>
      </b:Author>
    </b:Author>
    <b:Title>LVOV Richtlijn GASOS</b:Title>
    <b:Year>2018</b:Year>
    <b:Publisher>LVOV</b:Publisher>
    <b:RefOrder>1</b:RefOrder>
  </b:Source>
</b:Sources>
</file>

<file path=customXml/itemProps1.xml><?xml version="1.0" encoding="utf-8"?>
<ds:datastoreItem xmlns:ds="http://schemas.openxmlformats.org/officeDocument/2006/customXml" ds:itemID="{8336D5E1-F0A2-468F-A56C-C282476B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Pellikaan-van Limbeek, A.L.G. (Ans)</dc:creator>
  <cp:keywords/>
  <dc:description/>
  <cp:lastModifiedBy>Pellikaan-van Limbeek, A.L.G. (Ans)</cp:lastModifiedBy>
  <cp:revision>15</cp:revision>
  <dcterms:created xsi:type="dcterms:W3CDTF">2021-09-19T14:45:00Z</dcterms:created>
  <dcterms:modified xsi:type="dcterms:W3CDTF">2021-09-19T16:46:00Z</dcterms:modified>
</cp:coreProperties>
</file>